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Advantages and Drawbacks of Major Fiber Generics Used in Clothing and Textiles</w:t>
      </w:r>
    </w:p>
    <w:tbl>
      <w:tblPr>
        <w:tblStyle w:val="Table1"/>
        <w:tblW w:w="1062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3"/>
        <w:gridCol w:w="1098"/>
        <w:gridCol w:w="4118"/>
        <w:gridCol w:w="3622"/>
        <w:tblGridChange w:id="0">
          <w:tblGrid>
            <w:gridCol w:w="1783"/>
            <w:gridCol w:w="1098"/>
            <w:gridCol w:w="4118"/>
            <w:gridCol w:w="362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ADVANTAGES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DRAWBACKS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Cotton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NP: C (seed)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Absorbent; strong wet; ample supply; soft (fine); cool hand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Wrinkles; swells in water (fabric shrinks); mildews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Flax (linen)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NP: C (stem)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Absorbent; strong dry and wet; wicks; smooth; lustrous; cool hand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Wrinkles; limited supply; mildews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Wool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NP: P (staple)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Absorbent; soft, warm, dry hand; moldable; elastic recovery; lofty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Felts; weaker wet; eaten by insect larvae; limited supply; can irritate skin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Silk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NP: P (filament)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Absorbent; lustrous; smooth; soft, dry hand; drapes well; strong; good elastic recovery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Weakened by light and perspiration; limited supply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Viscose rayon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NP: CC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Absorbent; economical to produce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Wrinkles; swells in water (fabric shrinks or stretches); mildews; fair strength; much weaker wet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HWM rayon (modal)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NP: CC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Absorbent; economical to produce; dry strength fairly good—better than that of standard viscose; loses less strength wet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Wrinkles; swells in water (fabric shrinks or stretches); mildews;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Lyocell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NP: CC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Absorbent; good strength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Wrinkles; swells in water (fabric shrinks or stretches); mildews; loses some strength wet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Acetate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NP: CC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Drapes well; soft, silky hand; smooth; economical to produce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Weak; low abrasion resistance; fairly heat sensitive; much weaker wet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Triacetate 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NP: CC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Economical to produce; permanent heat set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Weak; much weaker wet; low abrasion resistance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Nylon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Greatest strength and resistance to abrasion; permanent heat set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Collects static; low UV light resistance; stubborn pilling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Polyester  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Good strength and resistance to abrasion; permanent heat set; resilient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Collects static and oily stains; low perspiration absorbency; stubborn pilling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Acrylic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Soft, warm hand; resilient; lofty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Collects static; low perspiration absorbency; somewhat heat sensitive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Modacrylic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Soft, warm hand; resilient; flame resistant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Collects static; perspiration absorbency; heat sensitive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Olefin (polypropylene)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Strong; lofty; static resistant; wicks; most economical synthetic; almost no absorbency (stain resistant)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Very heat sensitive; low resistance to oxidizing agents; lowest UV light resistance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Spandex  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Elastic; up to 10 times the strength of rubber; can be used uncovered; more resistant to oil and dry heat than rubber; takes dye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Yellows in chlorine bleach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Types: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NP </w:t>
        <w:tab/>
        <w:t xml:space="preserve">Natural Polymer</w:t>
        <w:tab/>
        <w:t xml:space="preserve">Cellulose based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C </w:t>
        <w:tab/>
        <w:t xml:space="preserve">Cellulose</w:t>
        <w:tab/>
        <w:tab/>
        <w:t xml:space="preserve">Plant parts—stem, leaf, seed, bark, moss</w:t>
        <w:tab/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P </w:t>
        <w:tab/>
        <w:t xml:space="preserve">Protein</w:t>
        <w:tab/>
        <w:tab/>
        <w:tab/>
        <w:t xml:space="preserve">Animal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CC</w:t>
        <w:tab/>
        <w:t xml:space="preserve">Cellulose Compound</w:t>
        <w:tab/>
        <w:t xml:space="preserve">Natural fibers that are processed; can be made into a pulp and processed like synthetics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  <w:t xml:space="preserve">S </w:t>
        <w:tab/>
        <w:t xml:space="preserve">Synthetic</w:t>
        <w:tab/>
        <w:tab/>
        <w:t xml:space="preserve">Manmade in a lab/factory</w:t>
      </w:r>
    </w:p>
    <w:p w:rsidR="00000000" w:rsidDel="00000000" w:rsidP="00000000" w:rsidRDefault="00000000" w:rsidRPr="00000000" w14:paraId="00000048">
      <w:pPr>
        <w:spacing w:before="240" w:line="240" w:lineRule="auto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7176098" cy="854165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6098" cy="8541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  <w:t xml:space="preserve">Source: Humphries, Mary. </w:t>
      </w:r>
      <w:r w:rsidDel="00000000" w:rsidR="00000000" w:rsidRPr="00000000">
        <w:rPr>
          <w:i w:val="1"/>
          <w:rtl w:val="0"/>
        </w:rPr>
        <w:t xml:space="preserve">Fabric Reference</w:t>
      </w:r>
      <w:r w:rsidDel="00000000" w:rsidR="00000000" w:rsidRPr="00000000">
        <w:rPr>
          <w:rtl w:val="0"/>
        </w:rPr>
        <w:t xml:space="preserve">.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ed. Upper Saddle River, JJ: Pearson/Prentice Hall, 2004. Print.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455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1SRCmM05s7Ea/uBh2q/Z9dq3g==">AMUW2mVLgemuEpboAsk0admHsvAe0qm76Ls6IJVxu3YLiBqOHJtzYqhTP+s6GvsgRpYSQj59mvTI8+80glHWsd3RAGHE3KcYLwborEoIR7zrdiAmxZJmJWpByg6q5+RHPJNPt0oa+3Fm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2017-11-15T18:02:00Z</dcterms:created>
  <dc:creator>Ellen Jarvinen</dc:creator>
</cp:coreProperties>
</file>